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53" w:rsidRPr="00566ABE" w:rsidRDefault="004E0153" w:rsidP="004E0153">
      <w:pPr>
        <w:pStyle w:val="Ttulo10"/>
        <w:rPr>
          <w:szCs w:val="32"/>
        </w:rPr>
      </w:pPr>
      <w:r w:rsidRPr="00566ABE">
        <w:rPr>
          <w:szCs w:val="32"/>
        </w:rPr>
        <w:t xml:space="preserve">Lecture Notes in Earth System Sciences: Authors’ </w:t>
      </w:r>
      <w:bookmarkStart w:id="0" w:name="_GoBack"/>
      <w:r w:rsidRPr="00566ABE">
        <w:rPr>
          <w:szCs w:val="32"/>
        </w:rPr>
        <w:t xml:space="preserve">Instructions for the Preparation of </w:t>
      </w:r>
      <w:bookmarkEnd w:id="0"/>
      <w:r w:rsidRPr="00566ABE">
        <w:rPr>
          <w:szCs w:val="32"/>
        </w:rPr>
        <w:t>Contributions to IAMG Madrid 2013</w:t>
      </w:r>
    </w:p>
    <w:p w:rsidR="004E0153" w:rsidRPr="001B64AA" w:rsidRDefault="004E0153" w:rsidP="004E0153">
      <w:pPr>
        <w:pStyle w:val="author"/>
        <w:suppressAutoHyphens/>
        <w:spacing w:before="480" w:after="220"/>
        <w:rPr>
          <w:lang w:val="de-DE"/>
        </w:rPr>
      </w:pPr>
      <w:r w:rsidRPr="001B64AA">
        <w:rPr>
          <w:lang w:val="de-DE"/>
        </w:rPr>
        <w:t>Carolina Guardiola-Albert</w:t>
      </w:r>
      <w:r w:rsidRPr="008446CF">
        <w:rPr>
          <w:vertAlign w:val="superscript"/>
          <w:lang w:val="de-DE"/>
        </w:rPr>
        <w:t>1</w:t>
      </w:r>
      <w:r w:rsidRPr="001B64AA">
        <w:rPr>
          <w:lang w:val="de-DE"/>
        </w:rPr>
        <w:t>, Eulogio Pardo-Igúzquiza</w:t>
      </w:r>
      <w:r w:rsidRPr="008446CF">
        <w:rPr>
          <w:vertAlign w:val="superscript"/>
          <w:lang w:val="de-DE"/>
        </w:rPr>
        <w:t>1</w:t>
      </w:r>
      <w:r w:rsidRPr="001B64AA">
        <w:rPr>
          <w:lang w:val="de-DE"/>
        </w:rPr>
        <w:t>, Javier Heredia</w:t>
      </w:r>
      <w:r w:rsidRPr="008446CF">
        <w:rPr>
          <w:vertAlign w:val="superscript"/>
          <w:lang w:val="de-DE"/>
        </w:rPr>
        <w:t>1</w:t>
      </w:r>
      <w:r w:rsidRPr="001B64AA">
        <w:rPr>
          <w:lang w:val="de-DE"/>
        </w:rPr>
        <w:t xml:space="preserve"> and Luis Moreno Merino</w:t>
      </w:r>
      <w:r w:rsidRPr="008446CF">
        <w:rPr>
          <w:vertAlign w:val="superscript"/>
          <w:lang w:val="de-DE"/>
        </w:rPr>
        <w:t>1</w:t>
      </w:r>
    </w:p>
    <w:p w:rsidR="004E0153" w:rsidRPr="009A3755" w:rsidRDefault="004E0153" w:rsidP="004E0153">
      <w:pPr>
        <w:pStyle w:val="authorinfo"/>
        <w:rPr>
          <w:lang w:val="de-DE"/>
        </w:rPr>
      </w:pPr>
      <w:r w:rsidRPr="009A3755">
        <w:rPr>
          <w:position w:val="6"/>
          <w:sz w:val="11"/>
          <w:szCs w:val="11"/>
          <w:lang w:val="de-DE"/>
        </w:rPr>
        <w:t>1</w:t>
      </w:r>
      <w:r w:rsidRPr="009A3755">
        <w:rPr>
          <w:lang w:val="de-DE"/>
        </w:rPr>
        <w:t xml:space="preserve"> </w:t>
      </w:r>
      <w:r>
        <w:rPr>
          <w:lang w:val="de-DE"/>
        </w:rPr>
        <w:t>Spanish Geological Survey, C/ Ríos Rosas, 23, 28003 Madrid, Spain</w:t>
      </w:r>
    </w:p>
    <w:p w:rsidR="004E0153" w:rsidRPr="009A3755" w:rsidRDefault="004E0153" w:rsidP="004E0153">
      <w:pPr>
        <w:pStyle w:val="email"/>
        <w:rPr>
          <w:lang w:val="de-DE"/>
        </w:rPr>
      </w:pPr>
      <w:r>
        <w:rPr>
          <w:lang w:val="de-DE"/>
        </w:rPr>
        <w:t>c.guardiola</w:t>
      </w:r>
      <w:r w:rsidRPr="006A1B6B">
        <w:rPr>
          <w:lang w:val="de-DE"/>
        </w:rPr>
        <w:t>@</w:t>
      </w:r>
      <w:r>
        <w:rPr>
          <w:lang w:val="de-DE"/>
        </w:rPr>
        <w:t>igme.es</w:t>
      </w:r>
      <w:r w:rsidRPr="009A3755">
        <w:rPr>
          <w:lang w:val="de-DE"/>
        </w:rPr>
        <w:t xml:space="preserve">, </w:t>
      </w:r>
      <w:r w:rsidRPr="00AC3643">
        <w:rPr>
          <w:lang w:val="de-DE"/>
        </w:rPr>
        <w:t>e.pardo@igme.es</w:t>
      </w:r>
      <w:r>
        <w:rPr>
          <w:lang w:val="de-DE"/>
        </w:rPr>
        <w:t xml:space="preserve">, </w:t>
      </w:r>
      <w:r w:rsidRPr="00AC3643">
        <w:rPr>
          <w:lang w:val="de-DE"/>
        </w:rPr>
        <w:t>j.heredia@igme.es</w:t>
      </w:r>
      <w:r>
        <w:rPr>
          <w:lang w:val="de-DE"/>
        </w:rPr>
        <w:t>, l.moreno@igme.es</w:t>
      </w:r>
      <w:r w:rsidRPr="009A3755">
        <w:rPr>
          <w:lang w:val="de-DE"/>
        </w:rPr>
        <w:t xml:space="preserve"> </w:t>
      </w:r>
    </w:p>
    <w:p w:rsidR="004E0153" w:rsidRPr="001B64AA" w:rsidRDefault="004E0153" w:rsidP="004E0153">
      <w:pPr>
        <w:pStyle w:val="abstract"/>
        <w:spacing w:before="480" w:after="480" w:line="240" w:lineRule="auto"/>
        <w:ind w:firstLine="0"/>
        <w:contextualSpacing w:val="0"/>
        <w:rPr>
          <w:sz w:val="20"/>
        </w:rPr>
      </w:pPr>
      <w:r w:rsidRPr="001B64AA">
        <w:rPr>
          <w:b/>
          <w:sz w:val="20"/>
        </w:rPr>
        <w:t xml:space="preserve">Abstract. </w:t>
      </w:r>
      <w:r w:rsidRPr="001B64AA">
        <w:rPr>
          <w:sz w:val="20"/>
        </w:rPr>
        <w:t xml:space="preserve">The abstract should summarize the contents of the paper and should be 10 to 15 lines long. It should be set in 10-point font size and </w:t>
      </w:r>
      <w:r w:rsidR="00ED7950">
        <w:rPr>
          <w:sz w:val="20"/>
        </w:rPr>
        <w:t xml:space="preserve">the width text </w:t>
      </w:r>
      <w:r w:rsidRPr="001B64AA">
        <w:rPr>
          <w:sz w:val="20"/>
        </w:rPr>
        <w:t>should</w:t>
      </w:r>
      <w:r w:rsidR="00ED7950">
        <w:rPr>
          <w:sz w:val="20"/>
        </w:rPr>
        <w:t xml:space="preserve"> be</w:t>
      </w:r>
      <w:r w:rsidRPr="001B64AA">
        <w:rPr>
          <w:sz w:val="20"/>
        </w:rPr>
        <w:t xml:space="preserve"> </w:t>
      </w:r>
      <w:r w:rsidR="00ED7950">
        <w:rPr>
          <w:sz w:val="20"/>
        </w:rPr>
        <w:t>10 cm or 3.94 inches</w:t>
      </w:r>
      <w:r w:rsidRPr="001B64AA">
        <w:rPr>
          <w:sz w:val="20"/>
        </w:rPr>
        <w:t>.</w:t>
      </w:r>
    </w:p>
    <w:p w:rsidR="004E0153" w:rsidRPr="001B64AA" w:rsidRDefault="004E0153" w:rsidP="004E0153">
      <w:pPr>
        <w:pStyle w:val="abstract"/>
        <w:spacing w:before="240" w:after="240" w:line="240" w:lineRule="auto"/>
        <w:ind w:firstLine="0"/>
        <w:contextualSpacing w:val="0"/>
        <w:rPr>
          <w:b/>
          <w:sz w:val="20"/>
        </w:rPr>
      </w:pPr>
      <w:r w:rsidRPr="001B64AA">
        <w:rPr>
          <w:b/>
          <w:sz w:val="20"/>
        </w:rPr>
        <w:t xml:space="preserve">Keywords: </w:t>
      </w:r>
      <w:r w:rsidRPr="001B64AA">
        <w:rPr>
          <w:sz w:val="20"/>
        </w:rPr>
        <w:t>We would like to encourage you to list your keywords in this section (maximum5 keywords).</w:t>
      </w:r>
    </w:p>
    <w:p w:rsidR="004E0153" w:rsidRPr="001B64AA" w:rsidRDefault="004E0153" w:rsidP="004E0153">
      <w:pPr>
        <w:pStyle w:val="heading1"/>
        <w:tabs>
          <w:tab w:val="left" w:pos="454"/>
        </w:tabs>
        <w:spacing w:before="600" w:after="320" w:line="240" w:lineRule="auto"/>
        <w:outlineLvl w:val="9"/>
        <w:rPr>
          <w:bCs w:val="0"/>
        </w:rPr>
      </w:pPr>
      <w:r w:rsidRPr="001B64AA">
        <w:rPr>
          <w:bCs w:val="0"/>
        </w:rPr>
        <w:t>1 Introduction</w:t>
      </w:r>
    </w:p>
    <w:p w:rsidR="004E0153" w:rsidRDefault="004E0153" w:rsidP="004E0153">
      <w:pPr>
        <w:pStyle w:val="p1a"/>
      </w:pPr>
      <w:r w:rsidRPr="009B1D59">
        <w:t xml:space="preserve">This instruction file for Word users </w:t>
      </w:r>
      <w:r>
        <w:t xml:space="preserve">(there is a separate instruction file for </w:t>
      </w:r>
      <w:proofErr w:type="spellStart"/>
      <w:r>
        <w:t>LaTeX</w:t>
      </w:r>
      <w:proofErr w:type="spellEnd"/>
      <w:r>
        <w:t xml:space="preserve"> users) </w:t>
      </w:r>
      <w:r w:rsidRPr="009B1D59">
        <w:t>may be used as a template. Kindly send the final and checked Word and PDF file</w:t>
      </w:r>
      <w:r>
        <w:t>s</w:t>
      </w:r>
      <w:r w:rsidRPr="009B1D59">
        <w:t xml:space="preserve"> of your paper to the Co</w:t>
      </w:r>
      <w:r>
        <w:t>nveners</w:t>
      </w:r>
      <w:r w:rsidRPr="009B1D59">
        <w:t xml:space="preserve">. You should make sure that the Word and the PDF files are identical and correct and that only one version of your paper is sent. It is not possible to update files at a later stage. </w:t>
      </w:r>
    </w:p>
    <w:p w:rsidR="004E0153" w:rsidRPr="000003B1" w:rsidRDefault="004E0153" w:rsidP="004E0153">
      <w:r w:rsidRPr="000003B1">
        <w:t xml:space="preserve">We would like to draw your attention to the fact that it is not possible to modify a paper in any way, once it has been published. </w:t>
      </w:r>
      <w:r>
        <w:t>E</w:t>
      </w:r>
      <w:r w:rsidRPr="000003B1">
        <w:t>very detail, including the order of the names of the authors, should be checked before the paper is sent.</w:t>
      </w:r>
    </w:p>
    <w:p w:rsidR="004E0153" w:rsidRPr="001B64AA" w:rsidRDefault="004E0153" w:rsidP="004E0153">
      <w:pPr>
        <w:pStyle w:val="heading2"/>
        <w:tabs>
          <w:tab w:val="left" w:pos="454"/>
          <w:tab w:val="left" w:pos="510"/>
        </w:tabs>
        <w:spacing w:before="600" w:after="320"/>
        <w:jc w:val="left"/>
        <w:outlineLvl w:val="9"/>
        <w:rPr>
          <w:bCs w:val="0"/>
          <w:i/>
          <w:iCs w:val="0"/>
          <w:sz w:val="24"/>
        </w:rPr>
      </w:pPr>
      <w:r w:rsidRPr="001B64AA">
        <w:rPr>
          <w:bCs w:val="0"/>
          <w:i/>
          <w:iCs w:val="0"/>
          <w:sz w:val="24"/>
        </w:rPr>
        <w:t>1.1 Checking the Word/PDF File</w:t>
      </w:r>
    </w:p>
    <w:p w:rsidR="004E0153" w:rsidRDefault="004E0153" w:rsidP="004E0153">
      <w:pPr>
        <w:pStyle w:val="p1a"/>
      </w:pPr>
      <w:r>
        <w:t>Kindly</w:t>
      </w:r>
      <w:r w:rsidRPr="009B1D59">
        <w:t xml:space="preserve"> assure that the</w:t>
      </w:r>
      <w:r>
        <w:t xml:space="preserve"> Convener</w:t>
      </w:r>
      <w:r w:rsidRPr="009B1D59">
        <w:t xml:space="preserve"> is given the name and email address of the contact author for your paper.</w:t>
      </w:r>
    </w:p>
    <w:p w:rsidR="004E0153" w:rsidRDefault="004E0153" w:rsidP="004E0153">
      <w:r>
        <w:t>The tight publication schedule of IAMG Madrid 2013 Proceedings does not allow Conveners to send reminders or search for alternative email addresses on the Internet.</w:t>
      </w:r>
    </w:p>
    <w:p w:rsidR="004E0153" w:rsidRPr="00C1221B" w:rsidRDefault="004E0153" w:rsidP="004E0153">
      <w:pPr>
        <w:pStyle w:val="heading1"/>
        <w:tabs>
          <w:tab w:val="left" w:pos="454"/>
        </w:tabs>
        <w:spacing w:before="600" w:after="320" w:line="240" w:lineRule="auto"/>
        <w:outlineLvl w:val="9"/>
        <w:rPr>
          <w:bCs w:val="0"/>
        </w:rPr>
      </w:pPr>
      <w:r w:rsidRPr="00C1221B">
        <w:rPr>
          <w:bCs w:val="0"/>
        </w:rPr>
        <w:lastRenderedPageBreak/>
        <w:t xml:space="preserve">2 Paper </w:t>
      </w:r>
      <w:proofErr w:type="gramStart"/>
      <w:r w:rsidRPr="00C1221B">
        <w:rPr>
          <w:bCs w:val="0"/>
        </w:rPr>
        <w:t>Preparation</w:t>
      </w:r>
      <w:proofErr w:type="gramEnd"/>
    </w:p>
    <w:p w:rsidR="004E0153" w:rsidRDefault="004E0153" w:rsidP="004E0153">
      <w:pPr>
        <w:pStyle w:val="p1a"/>
      </w:pPr>
      <w:r w:rsidRPr="009B1D59">
        <w:t xml:space="preserve">The text should be justified to occupy the full line width, so that the right margin is not ragged, with words hyphenated as appropriate. Please fill pages so that the length of </w:t>
      </w:r>
      <w:r>
        <w:t>the text is 180 mm</w:t>
      </w:r>
      <w:r w:rsidR="00ED7950">
        <w:t xml:space="preserve"> or 7.</w:t>
      </w:r>
      <w:r w:rsidR="00884DD0">
        <w:t>1</w:t>
      </w:r>
      <w:r w:rsidR="00ED7950">
        <w:t xml:space="preserve"> inches</w:t>
      </w:r>
      <w:r w:rsidR="00884DD0">
        <w:t xml:space="preserve"> and the width is 12 cm or 4.75 inches</w:t>
      </w:r>
      <w:r>
        <w:t xml:space="preserve">. </w:t>
      </w:r>
      <w:r w:rsidRPr="009B1D59">
        <w:t>Use 10-point type for the name(s) of the author(s) and 9-point type for the address(</w:t>
      </w:r>
      <w:proofErr w:type="spellStart"/>
      <w:r w:rsidRPr="009B1D59">
        <w:t>es</w:t>
      </w:r>
      <w:proofErr w:type="spellEnd"/>
      <w:r w:rsidRPr="009B1D59">
        <w:t>) and the abstract. For the main text, please use 10-point type and single-line spacing. We recommend the use of Times. Italic type may be used to emphasize words in running text. Bold type and</w:t>
      </w:r>
      <w:r>
        <w:t xml:space="preserve"> underlining should be avoided.</w:t>
      </w:r>
    </w:p>
    <w:p w:rsidR="004E0153" w:rsidRPr="00C1221B" w:rsidRDefault="004E0153" w:rsidP="004E0153">
      <w:pPr>
        <w:pStyle w:val="heading2"/>
        <w:tabs>
          <w:tab w:val="left" w:pos="454"/>
          <w:tab w:val="left" w:pos="510"/>
        </w:tabs>
        <w:spacing w:before="600" w:after="320"/>
        <w:jc w:val="left"/>
        <w:outlineLvl w:val="9"/>
        <w:rPr>
          <w:bCs w:val="0"/>
          <w:i/>
          <w:iCs w:val="0"/>
          <w:sz w:val="24"/>
        </w:rPr>
      </w:pPr>
      <w:r w:rsidRPr="00C1221B">
        <w:rPr>
          <w:bCs w:val="0"/>
          <w:i/>
          <w:iCs w:val="0"/>
          <w:sz w:val="24"/>
        </w:rPr>
        <w:t>2.1 Headings</w:t>
      </w:r>
    </w:p>
    <w:p w:rsidR="004E0153" w:rsidRDefault="004E0153" w:rsidP="004E0153">
      <w:pPr>
        <w:ind w:firstLine="0"/>
      </w:pPr>
      <w:r w:rsidRPr="009E3F0A">
        <w:t>Please use the decimal system of headings with no more than four levels. Headings should be capitalized (i.e., nouns, verbs, and all other words except articles, prepo</w:t>
      </w:r>
      <w:r w:rsidRPr="00657488">
        <w:t xml:space="preserve">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sidRPr="00657488">
        <w:t>GenSAT</w:t>
      </w:r>
      <w:proofErr w:type="spellEnd"/>
      <w:r w:rsidRPr="00657488">
        <w:t xml:space="preserve">", "Self-determinations of Man". </w:t>
      </w:r>
    </w:p>
    <w:p w:rsidR="004E0153" w:rsidRPr="00BE561B" w:rsidRDefault="004E0153" w:rsidP="004E0153">
      <w:pPr>
        <w:pStyle w:val="tabletitle"/>
        <w:spacing w:after="240"/>
        <w:rPr>
          <w:lang w:val="en-GB"/>
        </w:rPr>
      </w:pPr>
      <w:proofErr w:type="gramStart"/>
      <w:r w:rsidRPr="009B1D59">
        <w:rPr>
          <w:b/>
          <w:lang w:val="en-GB"/>
        </w:rPr>
        <w:t xml:space="preserve">Table </w:t>
      </w:r>
      <w:r w:rsidR="00F620EF" w:rsidRPr="00BE561B">
        <w:rPr>
          <w:b/>
          <w:lang w:val="en-GB"/>
        </w:rPr>
        <w:fldChar w:fldCharType="begin"/>
      </w:r>
      <w:r w:rsidRPr="009B1D59">
        <w:rPr>
          <w:b/>
          <w:lang w:val="en-GB"/>
        </w:rPr>
        <w:instrText xml:space="preserve"> SEQ Table \n </w:instrText>
      </w:r>
      <w:r w:rsidR="00F620EF" w:rsidRPr="00BE561B">
        <w:rPr>
          <w:b/>
          <w:lang w:val="en-GB"/>
        </w:rPr>
        <w:fldChar w:fldCharType="separate"/>
      </w:r>
      <w:r>
        <w:rPr>
          <w:b/>
          <w:lang w:val="en-GB"/>
        </w:rPr>
        <w:t>1</w:t>
      </w:r>
      <w:r w:rsidR="00F620EF" w:rsidRPr="00BE561B">
        <w:rPr>
          <w:b/>
          <w:lang w:val="en-GB"/>
        </w:rPr>
        <w:fldChar w:fldCharType="end"/>
      </w:r>
      <w:r w:rsidRPr="00BE561B">
        <w:rPr>
          <w:lang w:val="en-GB"/>
        </w:rPr>
        <w:t>.</w:t>
      </w:r>
      <w:proofErr w:type="gramEnd"/>
      <w:r w:rsidRPr="00BE561B">
        <w:rPr>
          <w:lang w:val="en-GB"/>
        </w:rPr>
        <w:t xml:space="preserve"> Font sizes of headings. Table captions should always be positioned above the tables. </w:t>
      </w:r>
    </w:p>
    <w:tbl>
      <w:tblPr>
        <w:tblW w:w="0" w:type="auto"/>
        <w:jc w:val="center"/>
        <w:tblLayout w:type="fixed"/>
        <w:tblCellMar>
          <w:left w:w="70" w:type="dxa"/>
          <w:right w:w="70" w:type="dxa"/>
        </w:tblCellMar>
        <w:tblLook w:val="0000"/>
      </w:tblPr>
      <w:tblGrid>
        <w:gridCol w:w="1612"/>
        <w:gridCol w:w="2608"/>
        <w:gridCol w:w="1612"/>
      </w:tblGrid>
      <w:tr w:rsidR="004E0153" w:rsidRPr="009A3755" w:rsidTr="00362764">
        <w:trPr>
          <w:jc w:val="center"/>
        </w:trPr>
        <w:tc>
          <w:tcPr>
            <w:tcW w:w="1612" w:type="dxa"/>
            <w:tcBorders>
              <w:top w:val="single" w:sz="12" w:space="0" w:color="000000"/>
              <w:bottom w:val="single" w:sz="6" w:space="0" w:color="000000"/>
            </w:tcBorders>
          </w:tcPr>
          <w:p w:rsidR="004E0153" w:rsidRPr="009A3755" w:rsidRDefault="004E0153" w:rsidP="00362764">
            <w:pPr>
              <w:ind w:firstLine="0"/>
              <w:rPr>
                <w:sz w:val="18"/>
                <w:szCs w:val="18"/>
              </w:rPr>
            </w:pPr>
            <w:r w:rsidRPr="009A3755">
              <w:rPr>
                <w:sz w:val="18"/>
                <w:szCs w:val="18"/>
              </w:rPr>
              <w:t>Heading level</w:t>
            </w:r>
          </w:p>
        </w:tc>
        <w:tc>
          <w:tcPr>
            <w:tcW w:w="2608" w:type="dxa"/>
            <w:tcBorders>
              <w:top w:val="single" w:sz="12" w:space="0" w:color="000000"/>
              <w:bottom w:val="single" w:sz="6" w:space="0" w:color="000000"/>
            </w:tcBorders>
          </w:tcPr>
          <w:p w:rsidR="004E0153" w:rsidRPr="009A3755" w:rsidRDefault="004E0153" w:rsidP="00362764">
            <w:pPr>
              <w:ind w:firstLine="0"/>
              <w:rPr>
                <w:sz w:val="18"/>
                <w:szCs w:val="18"/>
              </w:rPr>
            </w:pPr>
            <w:r w:rsidRPr="009A3755">
              <w:rPr>
                <w:sz w:val="18"/>
                <w:szCs w:val="18"/>
              </w:rPr>
              <w:t>Example</w:t>
            </w:r>
          </w:p>
        </w:tc>
        <w:tc>
          <w:tcPr>
            <w:tcW w:w="1612" w:type="dxa"/>
            <w:tcBorders>
              <w:top w:val="single" w:sz="12" w:space="0" w:color="000000"/>
              <w:bottom w:val="single" w:sz="6" w:space="0" w:color="000000"/>
            </w:tcBorders>
          </w:tcPr>
          <w:p w:rsidR="004E0153" w:rsidRPr="009A3755" w:rsidRDefault="004E0153" w:rsidP="00362764">
            <w:pPr>
              <w:ind w:firstLine="0"/>
              <w:rPr>
                <w:sz w:val="18"/>
                <w:szCs w:val="18"/>
              </w:rPr>
            </w:pPr>
            <w:r w:rsidRPr="009A3755">
              <w:rPr>
                <w:sz w:val="18"/>
                <w:szCs w:val="18"/>
              </w:rPr>
              <w:t>Font size and style</w:t>
            </w:r>
          </w:p>
        </w:tc>
      </w:tr>
      <w:tr w:rsidR="004E0153" w:rsidRPr="009A3755" w:rsidTr="00362764">
        <w:trPr>
          <w:jc w:val="center"/>
        </w:trPr>
        <w:tc>
          <w:tcPr>
            <w:tcW w:w="1612" w:type="dxa"/>
          </w:tcPr>
          <w:p w:rsidR="004E0153" w:rsidRPr="009A3755" w:rsidRDefault="004E0153" w:rsidP="00362764">
            <w:pPr>
              <w:ind w:firstLine="0"/>
              <w:rPr>
                <w:sz w:val="18"/>
                <w:szCs w:val="18"/>
              </w:rPr>
            </w:pPr>
            <w:r w:rsidRPr="009A3755">
              <w:rPr>
                <w:sz w:val="18"/>
                <w:szCs w:val="18"/>
              </w:rPr>
              <w:t>Title (centered)</w:t>
            </w:r>
          </w:p>
        </w:tc>
        <w:tc>
          <w:tcPr>
            <w:tcW w:w="2608" w:type="dxa"/>
          </w:tcPr>
          <w:p w:rsidR="004E0153" w:rsidRPr="004511EA" w:rsidRDefault="004E0153" w:rsidP="00362764">
            <w:pPr>
              <w:ind w:firstLine="0"/>
              <w:rPr>
                <w:sz w:val="32"/>
                <w:szCs w:val="32"/>
              </w:rPr>
            </w:pPr>
            <w:r w:rsidRPr="004511EA">
              <w:rPr>
                <w:b/>
                <w:sz w:val="32"/>
                <w:szCs w:val="32"/>
              </w:rPr>
              <w:t>Lecture Notes …</w:t>
            </w:r>
          </w:p>
        </w:tc>
        <w:tc>
          <w:tcPr>
            <w:tcW w:w="1612" w:type="dxa"/>
          </w:tcPr>
          <w:p w:rsidR="004E0153" w:rsidRPr="009A3755" w:rsidRDefault="004E0153" w:rsidP="00362764">
            <w:pPr>
              <w:ind w:firstLine="0"/>
              <w:rPr>
                <w:sz w:val="18"/>
                <w:szCs w:val="18"/>
              </w:rPr>
            </w:pPr>
            <w:r w:rsidRPr="009A3755">
              <w:rPr>
                <w:sz w:val="18"/>
                <w:szCs w:val="18"/>
              </w:rPr>
              <w:t>1</w:t>
            </w:r>
            <w:r>
              <w:rPr>
                <w:sz w:val="18"/>
                <w:szCs w:val="18"/>
              </w:rPr>
              <w:t>6</w:t>
            </w:r>
            <w:r w:rsidRPr="009A3755">
              <w:rPr>
                <w:sz w:val="18"/>
                <w:szCs w:val="18"/>
              </w:rPr>
              <w:t xml:space="preserve"> point, bold</w:t>
            </w:r>
          </w:p>
        </w:tc>
      </w:tr>
      <w:tr w:rsidR="004E0153" w:rsidRPr="009A3755" w:rsidTr="00362764">
        <w:trPr>
          <w:jc w:val="center"/>
        </w:trPr>
        <w:tc>
          <w:tcPr>
            <w:tcW w:w="1612" w:type="dxa"/>
          </w:tcPr>
          <w:p w:rsidR="004E0153" w:rsidRPr="009A3755" w:rsidRDefault="004E0153" w:rsidP="00362764">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608" w:type="dxa"/>
          </w:tcPr>
          <w:p w:rsidR="004E0153" w:rsidRPr="00166B76" w:rsidRDefault="004E0153" w:rsidP="00362764">
            <w:pPr>
              <w:ind w:firstLine="0"/>
              <w:rPr>
                <w:sz w:val="24"/>
                <w:szCs w:val="24"/>
              </w:rPr>
            </w:pPr>
            <w:r w:rsidRPr="00166B76">
              <w:rPr>
                <w:b/>
                <w:sz w:val="24"/>
                <w:szCs w:val="24"/>
              </w:rPr>
              <w:t>1 Introduction</w:t>
            </w:r>
          </w:p>
        </w:tc>
        <w:tc>
          <w:tcPr>
            <w:tcW w:w="1612" w:type="dxa"/>
          </w:tcPr>
          <w:p w:rsidR="004E0153" w:rsidRPr="009A3755" w:rsidRDefault="004E0153" w:rsidP="00362764">
            <w:pPr>
              <w:ind w:firstLine="0"/>
              <w:rPr>
                <w:sz w:val="18"/>
                <w:szCs w:val="18"/>
              </w:rPr>
            </w:pPr>
            <w:r w:rsidRPr="009A3755">
              <w:rPr>
                <w:sz w:val="18"/>
                <w:szCs w:val="18"/>
              </w:rPr>
              <w:t>12 point, bold</w:t>
            </w:r>
          </w:p>
        </w:tc>
      </w:tr>
      <w:tr w:rsidR="004E0153" w:rsidRPr="009A3755" w:rsidTr="00362764">
        <w:trPr>
          <w:jc w:val="center"/>
        </w:trPr>
        <w:tc>
          <w:tcPr>
            <w:tcW w:w="1612" w:type="dxa"/>
          </w:tcPr>
          <w:p w:rsidR="004E0153" w:rsidRPr="009A3755" w:rsidRDefault="004E0153" w:rsidP="00362764">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608" w:type="dxa"/>
          </w:tcPr>
          <w:p w:rsidR="004E0153" w:rsidRPr="003E36EC" w:rsidRDefault="004E0153" w:rsidP="00362764">
            <w:pPr>
              <w:ind w:firstLine="0"/>
              <w:rPr>
                <w:i/>
                <w:sz w:val="24"/>
                <w:szCs w:val="24"/>
              </w:rPr>
            </w:pPr>
            <w:r w:rsidRPr="003E36EC">
              <w:rPr>
                <w:b/>
                <w:i/>
                <w:sz w:val="24"/>
                <w:szCs w:val="24"/>
              </w:rPr>
              <w:t>2.1 Printing Area</w:t>
            </w:r>
          </w:p>
        </w:tc>
        <w:tc>
          <w:tcPr>
            <w:tcW w:w="1612" w:type="dxa"/>
          </w:tcPr>
          <w:p w:rsidR="004E0153" w:rsidRPr="009A3755" w:rsidRDefault="004E0153" w:rsidP="00362764">
            <w:pPr>
              <w:ind w:firstLine="0"/>
              <w:rPr>
                <w:sz w:val="18"/>
                <w:szCs w:val="18"/>
              </w:rPr>
            </w:pPr>
            <w:r w:rsidRPr="009A3755">
              <w:rPr>
                <w:sz w:val="18"/>
                <w:szCs w:val="18"/>
              </w:rPr>
              <w:t>1</w:t>
            </w:r>
            <w:r>
              <w:rPr>
                <w:sz w:val="18"/>
                <w:szCs w:val="18"/>
              </w:rPr>
              <w:t>2</w:t>
            </w:r>
            <w:r w:rsidRPr="009A3755">
              <w:rPr>
                <w:sz w:val="18"/>
                <w:szCs w:val="18"/>
              </w:rPr>
              <w:t xml:space="preserve"> point, bold</w:t>
            </w:r>
            <w:r>
              <w:rPr>
                <w:sz w:val="18"/>
                <w:szCs w:val="18"/>
              </w:rPr>
              <w:t>, italic</w:t>
            </w:r>
          </w:p>
        </w:tc>
      </w:tr>
      <w:tr w:rsidR="004E0153" w:rsidRPr="009A3755" w:rsidTr="00362764">
        <w:trPr>
          <w:jc w:val="center"/>
        </w:trPr>
        <w:tc>
          <w:tcPr>
            <w:tcW w:w="1612" w:type="dxa"/>
          </w:tcPr>
          <w:p w:rsidR="004E0153" w:rsidRPr="009A3755" w:rsidRDefault="004E0153" w:rsidP="00362764">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608" w:type="dxa"/>
          </w:tcPr>
          <w:p w:rsidR="004E0153" w:rsidRPr="00166B76" w:rsidRDefault="004E0153" w:rsidP="00362764">
            <w:pPr>
              <w:ind w:firstLine="0"/>
            </w:pPr>
            <w:r w:rsidRPr="00166B76">
              <w:rPr>
                <w:b/>
              </w:rPr>
              <w:t>3.1.1 Headings.</w:t>
            </w:r>
            <w:r w:rsidRPr="00166B76">
              <w:t xml:space="preserve">  Text follows</w:t>
            </w:r>
          </w:p>
        </w:tc>
        <w:tc>
          <w:tcPr>
            <w:tcW w:w="1612" w:type="dxa"/>
          </w:tcPr>
          <w:p w:rsidR="004E0153" w:rsidRPr="009A3755" w:rsidRDefault="004E0153" w:rsidP="00362764">
            <w:pPr>
              <w:ind w:firstLine="0"/>
              <w:rPr>
                <w:sz w:val="18"/>
                <w:szCs w:val="18"/>
              </w:rPr>
            </w:pPr>
            <w:r w:rsidRPr="009A3755">
              <w:rPr>
                <w:sz w:val="18"/>
                <w:szCs w:val="18"/>
              </w:rPr>
              <w:t>10 point, bold</w:t>
            </w:r>
          </w:p>
        </w:tc>
      </w:tr>
      <w:tr w:rsidR="004E0153" w:rsidRPr="009A3755" w:rsidTr="00362764">
        <w:trPr>
          <w:jc w:val="center"/>
        </w:trPr>
        <w:tc>
          <w:tcPr>
            <w:tcW w:w="1612" w:type="dxa"/>
            <w:tcBorders>
              <w:bottom w:val="single" w:sz="12" w:space="0" w:color="000000"/>
            </w:tcBorders>
          </w:tcPr>
          <w:p w:rsidR="004E0153" w:rsidRPr="009A3755" w:rsidRDefault="004E0153" w:rsidP="00362764">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608" w:type="dxa"/>
            <w:tcBorders>
              <w:bottom w:val="single" w:sz="12" w:space="0" w:color="000000"/>
            </w:tcBorders>
          </w:tcPr>
          <w:p w:rsidR="004E0153" w:rsidRPr="004D7D36" w:rsidRDefault="004E0153" w:rsidP="00362764">
            <w:pPr>
              <w:ind w:firstLine="0"/>
            </w:pPr>
            <w:r w:rsidRPr="004D7D36">
              <w:rPr>
                <w:i/>
              </w:rPr>
              <w:t>4.2.1.1 Remark.</w:t>
            </w:r>
            <w:r w:rsidRPr="004D7D36">
              <w:t xml:space="preserve">  Text follows</w:t>
            </w:r>
          </w:p>
        </w:tc>
        <w:tc>
          <w:tcPr>
            <w:tcW w:w="1612" w:type="dxa"/>
            <w:tcBorders>
              <w:bottom w:val="single" w:sz="12" w:space="0" w:color="000000"/>
            </w:tcBorders>
          </w:tcPr>
          <w:p w:rsidR="004E0153" w:rsidRPr="009A3755" w:rsidRDefault="004E0153" w:rsidP="00362764">
            <w:pPr>
              <w:ind w:firstLine="0"/>
              <w:rPr>
                <w:sz w:val="18"/>
                <w:szCs w:val="18"/>
              </w:rPr>
            </w:pPr>
            <w:r w:rsidRPr="009A3755">
              <w:rPr>
                <w:sz w:val="18"/>
                <w:szCs w:val="18"/>
              </w:rPr>
              <w:t>10 point, italic</w:t>
            </w:r>
          </w:p>
        </w:tc>
      </w:tr>
    </w:tbl>
    <w:p w:rsidR="004E0153" w:rsidRPr="00BE561B" w:rsidRDefault="004E0153" w:rsidP="004E0153">
      <w:pPr>
        <w:pStyle w:val="heading2"/>
        <w:tabs>
          <w:tab w:val="left" w:pos="454"/>
          <w:tab w:val="left" w:pos="510"/>
        </w:tabs>
        <w:spacing w:before="600" w:after="320"/>
        <w:jc w:val="left"/>
        <w:outlineLvl w:val="9"/>
        <w:rPr>
          <w:bCs w:val="0"/>
          <w:i/>
          <w:iCs w:val="0"/>
          <w:sz w:val="24"/>
        </w:rPr>
      </w:pPr>
      <w:r w:rsidRPr="00BE561B">
        <w:rPr>
          <w:bCs w:val="0"/>
          <w:i/>
          <w:iCs w:val="0"/>
          <w:sz w:val="24"/>
        </w:rPr>
        <w:t xml:space="preserve">2.2 Figures </w:t>
      </w:r>
    </w:p>
    <w:p w:rsidR="004E0153" w:rsidRDefault="004E0153" w:rsidP="004E0153">
      <w:pPr>
        <w:ind w:firstLine="0"/>
      </w:pPr>
      <w:r w:rsidRPr="009B1D59">
        <w:t>Please check that the lines in line drawings are not interrupted and have a constant width. Grids and details within t</w:t>
      </w:r>
      <w:r>
        <w:t>he figures must be clearly legi</w:t>
      </w:r>
      <w:r w:rsidRPr="009B1D59">
        <w:t>ble and may not be written one on top of the other. Line drawings should ha</w:t>
      </w:r>
      <w:r>
        <w:t xml:space="preserve">ve a resolution of at least 800 </w:t>
      </w:r>
      <w:r w:rsidRPr="009B1D59">
        <w:t>dpi (prefe</w:t>
      </w:r>
      <w:r>
        <w:t>rably 1200 dpi).</w:t>
      </w:r>
      <w:r w:rsidRPr="009B1D59">
        <w:t xml:space="preserve"> The lettering in figures should have a heig</w:t>
      </w:r>
      <w:r>
        <w:t>ht of 2</w:t>
      </w:r>
      <w:r w:rsidRPr="009B1D59">
        <w:t xml:space="preserve">mm (10-point type). Figures should be numbered and should have a caption which should always be positioned </w:t>
      </w:r>
      <w:r w:rsidRPr="00BE561B">
        <w:t>under</w:t>
      </w:r>
      <w:r w:rsidRPr="009B1D59">
        <w:t xml:space="preserve"> the figures, in contrast to the caption belonging to a table, </w:t>
      </w:r>
      <w:r w:rsidRPr="009B1D59">
        <w:lastRenderedPageBreak/>
        <w:t xml:space="preserve">which should always appear </w:t>
      </w:r>
      <w:r w:rsidRPr="00BE561B">
        <w:t>above</w:t>
      </w:r>
      <w:r w:rsidRPr="009B1D59">
        <w:t xml:space="preserve"> the table. Please center the captions between the margins and set them in 9-point type (Fig. 1 shows an example). </w:t>
      </w:r>
      <w:r>
        <w:t xml:space="preserve">You should leave a blank line </w:t>
      </w:r>
      <w:r w:rsidRPr="009B1D59">
        <w:t>between text and figure</w:t>
      </w:r>
      <w:r>
        <w:t>s. T</w:t>
      </w:r>
      <w:r w:rsidRPr="009B1D59">
        <w:t>he distance be</w:t>
      </w:r>
      <w:r>
        <w:t>tween figure and caption should be about 6</w:t>
      </w:r>
      <w:r w:rsidRPr="009B1D59">
        <w:t>mm.</w:t>
      </w:r>
      <w:r>
        <w:t xml:space="preserve"> </w:t>
      </w:r>
    </w:p>
    <w:p w:rsidR="004E0153" w:rsidRPr="00BE561B" w:rsidRDefault="004E0153" w:rsidP="004E0153">
      <w:pPr>
        <w:tabs>
          <w:tab w:val="left" w:pos="284"/>
        </w:tabs>
        <w:suppressAutoHyphens/>
        <w:spacing w:before="480" w:after="240"/>
        <w:ind w:firstLine="0"/>
        <w:jc w:val="left"/>
        <w:rPr>
          <w:b/>
        </w:rPr>
      </w:pPr>
      <w:r w:rsidRPr="00BE561B">
        <w:rPr>
          <w:b/>
        </w:rPr>
        <w:t>2.2.1 Remark</w:t>
      </w:r>
    </w:p>
    <w:p w:rsidR="004E0153" w:rsidRDefault="004E0153" w:rsidP="004E0153">
      <w:pPr>
        <w:ind w:firstLine="0"/>
      </w:pPr>
      <w:r w:rsidRPr="001D3036">
        <w:t>Colored pictures are free of charge</w:t>
      </w:r>
      <w:r>
        <w:t>.</w:t>
      </w:r>
    </w:p>
    <w:p w:rsidR="004E0153" w:rsidRPr="00A8258F" w:rsidRDefault="004E0153" w:rsidP="004E0153">
      <w:pPr>
        <w:pStyle w:val="p1a"/>
      </w:pPr>
    </w:p>
    <w:p w:rsidR="004E0153" w:rsidRDefault="00F620EF" w:rsidP="004E0153">
      <w:pPr>
        <w:jc w:val="center"/>
      </w:pPr>
      <w:r>
        <w:pict>
          <v:group id="_x0000_s1026" style="width:222.45pt;height:172.95pt;mso-position-horizontal-relative:char;mso-position-vertical-relative:line" coordorigin="6217,7755" coordsize="4449,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55;top:7755;width:4119;height:3459;visibility:visible">
              <v:imagedata r:id="rId4" o:title=""/>
            </v:shape>
            <v:shape id="Imagen 16" o:spid="_x0000_s1028" type="#_x0000_t75" style="position:absolute;left:6217;top:7867;width:1708;height:1362;visibility:visible" stroked="t" strokecolor="#0d0d0d" strokeweight="1pt">
              <v:stroke dashstyle="dash"/>
              <v:imagedata r:id="rId5" o:title=""/>
            </v:shape>
            <v:shape id="Imagen 1" o:spid="_x0000_s1029" type="#_x0000_t75" style="position:absolute;left:9079;top:7781;width:1587;height:1059;visibility:visible" stroked="t" strokecolor="windowText">
              <v:imagedata r:id="rId6" o:title=""/>
            </v:shape>
            <v:rect id="_x0000_s1030" style="position:absolute;left:7747;top:10617;width:720;height:580" filled="f" strokeweight="1pt">
              <v:stroke dashstyle="dash"/>
            </v:rect>
            <v:shapetype id="_x0000_t32" coordsize="21600,21600" o:spt="32" o:oned="t" path="m,l21600,21600e" filled="f">
              <v:path arrowok="t" fillok="f" o:connecttype="none"/>
              <o:lock v:ext="edit" shapetype="t"/>
            </v:shapetype>
            <v:shape id="_x0000_s1031" type="#_x0000_t32" style="position:absolute;left:7082;top:9248;width:665;height:1369;flip:x y" o:connectortype="straight" strokeweight="1pt">
              <v:stroke dashstyle="dash" endarrow="block" endarrowwidth="narrow" endarrowlength="long"/>
            </v:shape>
            <w10:wrap type="none"/>
            <w10:anchorlock/>
          </v:group>
        </w:pict>
      </w:r>
    </w:p>
    <w:p w:rsidR="004E0153" w:rsidRPr="00BE561B" w:rsidRDefault="004E0153" w:rsidP="004E0153">
      <w:pPr>
        <w:pStyle w:val="figurelegend"/>
        <w:rPr>
          <w:b/>
        </w:rPr>
      </w:pPr>
      <w:proofErr w:type="gramStart"/>
      <w:r>
        <w:rPr>
          <w:b/>
        </w:rPr>
        <w:t>Fig.</w:t>
      </w:r>
      <w:proofErr w:type="gramEnd"/>
      <w:r>
        <w:rPr>
          <w:b/>
        </w:rPr>
        <w:t xml:space="preserve"> </w:t>
      </w:r>
      <w:r w:rsidR="00F620EF">
        <w:rPr>
          <w:b/>
        </w:rPr>
        <w:fldChar w:fldCharType="begin"/>
      </w:r>
      <w:r>
        <w:rPr>
          <w:b/>
        </w:rPr>
        <w:instrText xml:space="preserve"> SEQ Fig. \n </w:instrText>
      </w:r>
      <w:r w:rsidR="00F620EF">
        <w:rPr>
          <w:b/>
        </w:rPr>
        <w:fldChar w:fldCharType="separate"/>
      </w:r>
      <w:r>
        <w:rPr>
          <w:b/>
        </w:rPr>
        <w:t>1</w:t>
      </w:r>
      <w:r w:rsidR="00F620EF">
        <w:rPr>
          <w:b/>
        </w:rPr>
        <w:fldChar w:fldCharType="end"/>
      </w:r>
      <w:r>
        <w:rPr>
          <w:b/>
        </w:rPr>
        <w:t>.</w:t>
      </w:r>
      <w:r w:rsidRPr="00BE561B">
        <w:rPr>
          <w:b/>
        </w:rPr>
        <w:t xml:space="preserve"> </w:t>
      </w:r>
      <w:r w:rsidRPr="00BE561B">
        <w:t>Groundwater brine (</w:t>
      </w:r>
      <w:r w:rsidRPr="00BE561B">
        <w:rPr>
          <w:i/>
        </w:rPr>
        <w:t>TDS</w:t>
      </w:r>
      <w:r w:rsidRPr="00BE561B">
        <w:t>&gt;50g/l) Piper diagram Elements of the figure described in the caption should be set in italics, in parentheses, as shown in this sample caption.</w:t>
      </w:r>
    </w:p>
    <w:p w:rsidR="004E0153" w:rsidRPr="00BE561B" w:rsidRDefault="004E0153" w:rsidP="004E0153">
      <w:pPr>
        <w:pStyle w:val="heading2"/>
        <w:tabs>
          <w:tab w:val="left" w:pos="454"/>
          <w:tab w:val="left" w:pos="510"/>
        </w:tabs>
        <w:spacing w:before="600" w:after="320"/>
        <w:jc w:val="left"/>
        <w:outlineLvl w:val="9"/>
        <w:rPr>
          <w:bCs w:val="0"/>
          <w:i/>
          <w:iCs w:val="0"/>
          <w:sz w:val="24"/>
        </w:rPr>
      </w:pPr>
      <w:r w:rsidRPr="00BE561B">
        <w:rPr>
          <w:bCs w:val="0"/>
          <w:i/>
          <w:iCs w:val="0"/>
          <w:sz w:val="24"/>
        </w:rPr>
        <w:t>2.3 Formulas</w:t>
      </w:r>
    </w:p>
    <w:p w:rsidR="004E0153" w:rsidRPr="009B1D59" w:rsidRDefault="004E0153" w:rsidP="004E0153">
      <w:pPr>
        <w:ind w:firstLine="0"/>
      </w:pPr>
      <w:r w:rsidRPr="009B1D59">
        <w:t xml:space="preserve">Displayed equations or formulas are centered.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4E0153" w:rsidRPr="009B1D59" w:rsidTr="00362764">
        <w:tc>
          <w:tcPr>
            <w:tcW w:w="6449" w:type="dxa"/>
          </w:tcPr>
          <w:p w:rsidR="004E0153" w:rsidRPr="009B1D59" w:rsidRDefault="004E0153" w:rsidP="00362764">
            <w:pPr>
              <w:pStyle w:val="equation"/>
              <w:tabs>
                <w:tab w:val="clear" w:pos="3289"/>
                <w:tab w:val="clear" w:pos="6917"/>
                <w:tab w:val="center" w:pos="3204"/>
                <w:tab w:val="right" w:pos="6634"/>
              </w:tabs>
              <w:spacing w:before="240" w:after="240"/>
              <w:jc w:val="center"/>
            </w:pPr>
            <w:r w:rsidRPr="009B1D59">
              <w:t xml:space="preserve">x + y = </w:t>
            </w:r>
            <w:proofErr w:type="gramStart"/>
            <w:r w:rsidRPr="009B1D59">
              <w:t>z .</w:t>
            </w:r>
            <w:proofErr w:type="gramEnd"/>
          </w:p>
        </w:tc>
        <w:tc>
          <w:tcPr>
            <w:tcW w:w="608" w:type="dxa"/>
          </w:tcPr>
          <w:p w:rsidR="004E0153" w:rsidRPr="009B1D59" w:rsidRDefault="004E0153" w:rsidP="00362764">
            <w:pPr>
              <w:pStyle w:val="equation"/>
              <w:tabs>
                <w:tab w:val="clear" w:pos="3289"/>
                <w:tab w:val="clear" w:pos="6917"/>
                <w:tab w:val="center" w:pos="3204"/>
                <w:tab w:val="right" w:pos="6634"/>
              </w:tabs>
              <w:spacing w:before="240" w:after="240"/>
              <w:jc w:val="right"/>
            </w:pPr>
            <w:r w:rsidRPr="009B1D59">
              <w:t>(</w:t>
            </w:r>
            <w:r w:rsidR="00F620EF" w:rsidRPr="00BE561B">
              <w:rPr>
                <w:b/>
              </w:rPr>
              <w:fldChar w:fldCharType="begin"/>
            </w:r>
            <w:r w:rsidRPr="00BE561B">
              <w:rPr>
                <w:b/>
              </w:rPr>
              <w:instrText xml:space="preserve"> SEQ eq \n </w:instrText>
            </w:r>
            <w:r w:rsidR="00F620EF" w:rsidRPr="00BE561B">
              <w:rPr>
                <w:b/>
              </w:rPr>
              <w:fldChar w:fldCharType="separate"/>
            </w:r>
            <w:r w:rsidRPr="00BE561B">
              <w:rPr>
                <w:b/>
              </w:rPr>
              <w:t>1</w:t>
            </w:r>
            <w:r w:rsidR="00F620EF" w:rsidRPr="00BE561B">
              <w:rPr>
                <w:b/>
              </w:rPr>
              <w:fldChar w:fldCharType="end"/>
            </w:r>
            <w:r w:rsidRPr="009B1D59">
              <w:t>)</w:t>
            </w:r>
          </w:p>
        </w:tc>
      </w:tr>
    </w:tbl>
    <w:p w:rsidR="004E0153" w:rsidRPr="00F00716" w:rsidRDefault="004E0153" w:rsidP="004E0153">
      <w:r w:rsidRPr="00F00716">
        <w:t>Equations should be punctuated in the same way as ordinary text but with a small space before the end punctuation mark.</w:t>
      </w:r>
    </w:p>
    <w:p w:rsidR="004E0153" w:rsidRPr="00BE561B" w:rsidRDefault="004E0153" w:rsidP="004E0153">
      <w:pPr>
        <w:pStyle w:val="heading2"/>
        <w:tabs>
          <w:tab w:val="left" w:pos="454"/>
          <w:tab w:val="left" w:pos="510"/>
        </w:tabs>
        <w:spacing w:before="600" w:after="320"/>
        <w:jc w:val="left"/>
        <w:outlineLvl w:val="9"/>
        <w:rPr>
          <w:bCs w:val="0"/>
          <w:i/>
          <w:iCs w:val="0"/>
          <w:sz w:val="24"/>
        </w:rPr>
      </w:pPr>
      <w:r w:rsidRPr="00BE561B">
        <w:rPr>
          <w:bCs w:val="0"/>
          <w:i/>
          <w:iCs w:val="0"/>
          <w:sz w:val="24"/>
        </w:rPr>
        <w:lastRenderedPageBreak/>
        <w:t>2.5 Citations</w:t>
      </w:r>
    </w:p>
    <w:p w:rsidR="004E0153" w:rsidRPr="009942DC" w:rsidRDefault="004E0153" w:rsidP="004E0153">
      <w:pPr>
        <w:pStyle w:val="p1a"/>
      </w:pPr>
      <w:proofErr w:type="gramStart"/>
      <w:r w:rsidRPr="009942DC">
        <w:t>For citations in the text please use square brackets and consecutive num</w:t>
      </w:r>
      <w:r>
        <w:t>bers: [1], [2], [3], etc.</w:t>
      </w:r>
      <w:proofErr w:type="gramEnd"/>
    </w:p>
    <w:p w:rsidR="004E0153" w:rsidRPr="00BE561B" w:rsidRDefault="004E0153" w:rsidP="004E0153">
      <w:pPr>
        <w:pStyle w:val="heading2"/>
        <w:tabs>
          <w:tab w:val="left" w:pos="454"/>
          <w:tab w:val="left" w:pos="510"/>
        </w:tabs>
        <w:spacing w:before="600" w:after="320"/>
        <w:jc w:val="left"/>
        <w:outlineLvl w:val="9"/>
        <w:rPr>
          <w:bCs w:val="0"/>
          <w:i/>
          <w:iCs w:val="0"/>
          <w:sz w:val="24"/>
        </w:rPr>
      </w:pPr>
      <w:r w:rsidRPr="00BE561B">
        <w:rPr>
          <w:bCs w:val="0"/>
          <w:i/>
          <w:iCs w:val="0"/>
          <w:sz w:val="24"/>
        </w:rPr>
        <w:t>2.6 Page Numbering and Running Heads</w:t>
      </w:r>
    </w:p>
    <w:p w:rsidR="004E0153" w:rsidRPr="005F632A" w:rsidRDefault="004E0153" w:rsidP="004E0153">
      <w:pPr>
        <w:pStyle w:val="p1a"/>
      </w:pPr>
      <w:r>
        <w:t>There is no need to include page numbers. If your paper title is too long to serve as a running head, it will be shortened. Your suggestion as to how to shorten it would be most welcome</w:t>
      </w:r>
      <w:r w:rsidRPr="009942DC">
        <w:t>.</w:t>
      </w:r>
    </w:p>
    <w:p w:rsidR="004E0153" w:rsidRDefault="004E0153" w:rsidP="004E0153">
      <w:pPr>
        <w:pStyle w:val="p1a"/>
      </w:pPr>
    </w:p>
    <w:p w:rsidR="004E0153" w:rsidRPr="00BE561B" w:rsidRDefault="004E0153" w:rsidP="004E0153">
      <w:pPr>
        <w:pStyle w:val="p1a"/>
        <w:rPr>
          <w:rStyle w:val="heading3Zchn"/>
        </w:rPr>
      </w:pPr>
      <w:proofErr w:type="gramStart"/>
      <w:r w:rsidRPr="009F4136">
        <w:rPr>
          <w:rStyle w:val="heading3Zchn"/>
        </w:rPr>
        <w:t>Acknowledgments.</w:t>
      </w:r>
      <w:proofErr w:type="gramEnd"/>
      <w:r w:rsidRPr="00BE561B">
        <w:rPr>
          <w:rStyle w:val="heading3Zchn"/>
        </w:rPr>
        <w:t xml:space="preserve"> The heading should be treated as a 3rd level heading and should not be assigned a number.</w:t>
      </w:r>
    </w:p>
    <w:p w:rsidR="004E0153" w:rsidRPr="00BE561B" w:rsidRDefault="004E0153" w:rsidP="004E0153">
      <w:pPr>
        <w:pStyle w:val="heading1"/>
        <w:tabs>
          <w:tab w:val="left" w:pos="454"/>
        </w:tabs>
        <w:spacing w:before="600" w:after="320" w:line="240" w:lineRule="auto"/>
        <w:outlineLvl w:val="9"/>
        <w:rPr>
          <w:bCs w:val="0"/>
        </w:rPr>
      </w:pPr>
      <w:r w:rsidRPr="00BE561B">
        <w:rPr>
          <w:bCs w:val="0"/>
        </w:rPr>
        <w:t>3 The References Section</w:t>
      </w:r>
    </w:p>
    <w:p w:rsidR="004E0153" w:rsidRPr="009B1D59" w:rsidRDefault="004E0153" w:rsidP="004E0153">
      <w:pPr>
        <w:pStyle w:val="p1a"/>
      </w:pPr>
      <w:r w:rsidRPr="00F00716">
        <w:t>You should check your references</w:t>
      </w:r>
      <w:r>
        <w:t xml:space="preserve"> </w:t>
      </w:r>
      <w:r w:rsidRPr="00F00716">
        <w:t>thor</w:t>
      </w:r>
      <w:r>
        <w:t xml:space="preserve">oughly. We only accept references written using the </w:t>
      </w:r>
      <w:proofErr w:type="spellStart"/>
      <w:proofErr w:type="gramStart"/>
      <w:r>
        <w:t>latin</w:t>
      </w:r>
      <w:proofErr w:type="spellEnd"/>
      <w:proofErr w:type="gramEnd"/>
      <w:r>
        <w:t xml:space="preserve"> alphabet. If the title of the book you are referring to is in Russian or Chinese, then please </w:t>
      </w:r>
      <w:r w:rsidRPr="00F74EE6">
        <w:t>(e.g.) in Russian or in Chinese</w:t>
      </w:r>
      <w:r>
        <w:t xml:space="preserve"> at the end of the transcript or translation of the title. </w:t>
      </w:r>
      <w:r w:rsidRPr="00BE561B">
        <w:t>The following section shows a sample reference list with entries for journal articles [1], a chapter [2], a book [3], proceedings without editors [4] and [5], as well as a URL [6].</w:t>
      </w:r>
    </w:p>
    <w:p w:rsidR="004E0153" w:rsidRPr="00BE561B" w:rsidRDefault="004E0153" w:rsidP="004E0153">
      <w:pPr>
        <w:pStyle w:val="heading1"/>
        <w:tabs>
          <w:tab w:val="left" w:pos="454"/>
        </w:tabs>
        <w:spacing w:before="600" w:after="320" w:line="240" w:lineRule="auto"/>
        <w:outlineLvl w:val="9"/>
        <w:rPr>
          <w:bCs w:val="0"/>
        </w:rPr>
      </w:pPr>
      <w:r w:rsidRPr="00BE561B">
        <w:rPr>
          <w:bCs w:val="0"/>
        </w:rPr>
        <w:t>References</w:t>
      </w:r>
    </w:p>
    <w:p w:rsidR="004E0153" w:rsidRDefault="004E0153" w:rsidP="004E0153">
      <w:pPr>
        <w:pStyle w:val="reference"/>
      </w:pPr>
      <w:r>
        <w:t>1.</w:t>
      </w:r>
      <w:r>
        <w:tab/>
        <w:t xml:space="preserve">Smith, T.F., Waterman, M.S.: Identification of Common Molecular Subsequences. J. Mol. Biol. 147, 195--197 (1981)  </w:t>
      </w:r>
    </w:p>
    <w:p w:rsidR="004E0153" w:rsidRDefault="004E0153" w:rsidP="004E0153">
      <w:pPr>
        <w:pStyle w:val="reference"/>
      </w:pPr>
      <w:r>
        <w:t>2.</w:t>
      </w:r>
      <w:r>
        <w:tab/>
      </w:r>
      <w:r w:rsidRPr="00FA0BD0">
        <w:t xml:space="preserve">May, P., Ehrlich, H.C., Steinke, T.: ZIB Structure Prediction Pipeline: Composing a Complex Biological Workflow through Web Services. </w:t>
      </w:r>
      <w:r w:rsidRPr="00BE561B">
        <w:t xml:space="preserve">In: Nagel, W.E., Walter, W.V., </w:t>
      </w:r>
      <w:proofErr w:type="spellStart"/>
      <w:r w:rsidRPr="00BE561B">
        <w:t>Lehner</w:t>
      </w:r>
      <w:proofErr w:type="spellEnd"/>
      <w:r w:rsidRPr="00BE561B">
        <w:t xml:space="preserve">, W. (eds.) </w:t>
      </w:r>
      <w:r w:rsidRPr="00FA0BD0">
        <w:t xml:space="preserve">Euro-Par 2006. </w:t>
      </w:r>
      <w:proofErr w:type="gramStart"/>
      <w:r w:rsidRPr="00FA0BD0">
        <w:t>LNCS, vol. 4128, pp. 1148--1158.</w:t>
      </w:r>
      <w:proofErr w:type="gramEnd"/>
      <w:r w:rsidRPr="00FA0BD0">
        <w:t xml:space="preserve"> Springer, </w:t>
      </w:r>
      <w:smartTag w:uri="urn:schemas-microsoft-com:office:smarttags" w:element="place">
        <w:smartTag w:uri="urn:schemas-microsoft-com:office:smarttags" w:element="City">
          <w:r w:rsidRPr="00FA0BD0">
            <w:t>Heidelberg</w:t>
          </w:r>
        </w:smartTag>
      </w:smartTag>
      <w:r w:rsidRPr="00FA0BD0">
        <w:t xml:space="preserve"> (2006)</w:t>
      </w:r>
    </w:p>
    <w:p w:rsidR="004E0153" w:rsidRPr="00FA0BD0" w:rsidRDefault="004E0153" w:rsidP="004E0153">
      <w:pPr>
        <w:pStyle w:val="reference"/>
      </w:pPr>
      <w:r>
        <w:t>3.</w:t>
      </w:r>
      <w:r>
        <w:tab/>
      </w:r>
      <w:r w:rsidRPr="00FA0BD0">
        <w:t xml:space="preserve">Foster, </w:t>
      </w:r>
      <w:smartTag w:uri="urn:schemas-microsoft-com:office:smarttags" w:element="place">
        <w:r w:rsidRPr="00FA0BD0">
          <w:t>I.</w:t>
        </w:r>
      </w:smartTag>
      <w:r w:rsidRPr="00FA0BD0">
        <w:t xml:space="preserve">, </w:t>
      </w:r>
      <w:proofErr w:type="spellStart"/>
      <w:r w:rsidRPr="00FA0BD0">
        <w:t>Kesselman</w:t>
      </w:r>
      <w:proofErr w:type="spellEnd"/>
      <w:r w:rsidRPr="00FA0BD0">
        <w:t>, C.: The Grid: Blueprint for a New Computing Infrastructure. Morgan Kaufmann, San Francisco (1999)</w:t>
      </w:r>
    </w:p>
    <w:p w:rsidR="004E0153" w:rsidRDefault="004E0153" w:rsidP="004E0153">
      <w:pPr>
        <w:pStyle w:val="reference"/>
      </w:pPr>
      <w:r>
        <w:t>4.</w:t>
      </w:r>
      <w:r>
        <w:tab/>
      </w:r>
      <w:proofErr w:type="spellStart"/>
      <w:r w:rsidRPr="00FA0BD0">
        <w:t>Czajkowski</w:t>
      </w:r>
      <w:proofErr w:type="spellEnd"/>
      <w:r w:rsidRPr="00FA0BD0">
        <w:t xml:space="preserve">, K., Fitzgerald, S., Foster, </w:t>
      </w:r>
      <w:smartTag w:uri="urn:schemas-microsoft-com:office:smarttags" w:element="place">
        <w:r w:rsidRPr="00FA0BD0">
          <w:t>I.</w:t>
        </w:r>
      </w:smartTag>
      <w:r w:rsidRPr="00FA0BD0">
        <w:t xml:space="preserve">, </w:t>
      </w:r>
      <w:proofErr w:type="spellStart"/>
      <w:r w:rsidRPr="00FA0BD0">
        <w:t>Kesselman</w:t>
      </w:r>
      <w:proofErr w:type="spellEnd"/>
      <w:r w:rsidRPr="00FA0BD0">
        <w:t xml:space="preserve">, C.: Grid Information Services for Distributed Resource Sharing. In: 10th IEEE International Symposium on High Performance Distributed Computing, pp. 181--184. IEEE Press, </w:t>
      </w:r>
      <w:smartTag w:uri="urn:schemas-microsoft-com:office:smarttags" w:element="place">
        <w:smartTag w:uri="urn:schemas-microsoft-com:office:smarttags" w:element="State">
          <w:r w:rsidRPr="00FA0BD0">
            <w:t>New York</w:t>
          </w:r>
        </w:smartTag>
      </w:smartTag>
      <w:r w:rsidRPr="00FA0BD0">
        <w:t xml:space="preserve"> (2001)</w:t>
      </w:r>
    </w:p>
    <w:p w:rsidR="004E0153" w:rsidRDefault="004E0153" w:rsidP="004E0153">
      <w:pPr>
        <w:pStyle w:val="reference"/>
      </w:pPr>
      <w:r>
        <w:t>5.</w:t>
      </w:r>
      <w:r>
        <w:tab/>
      </w:r>
      <w:r w:rsidRPr="00FA0BD0">
        <w:t xml:space="preserve">Foster, </w:t>
      </w:r>
      <w:smartTag w:uri="urn:schemas-microsoft-com:office:smarttags" w:element="place">
        <w:r w:rsidRPr="00FA0BD0">
          <w:t>I.</w:t>
        </w:r>
      </w:smartTag>
      <w:r w:rsidRPr="00FA0BD0">
        <w:t xml:space="preserve">, </w:t>
      </w:r>
      <w:proofErr w:type="spellStart"/>
      <w:r w:rsidRPr="00FA0BD0">
        <w:t>Kesselman</w:t>
      </w:r>
      <w:proofErr w:type="spellEnd"/>
      <w:r w:rsidRPr="00FA0BD0">
        <w:t xml:space="preserve">, C., Nick, J., </w:t>
      </w:r>
      <w:proofErr w:type="spellStart"/>
      <w:r w:rsidRPr="00FA0BD0">
        <w:t>Tuecke</w:t>
      </w:r>
      <w:proofErr w:type="spellEnd"/>
      <w:r w:rsidRPr="00FA0BD0">
        <w:t xml:space="preserve">, </w:t>
      </w:r>
      <w:proofErr w:type="gramStart"/>
      <w:r w:rsidRPr="00FA0BD0">
        <w:t>S</w:t>
      </w:r>
      <w:proofErr w:type="gramEnd"/>
      <w:r w:rsidRPr="00FA0BD0">
        <w:t>.: The Physiology of the Grid: an Open Grid Services Architecture for Distributed Systems Integration. Technical report, Global Grid Forum (2002)</w:t>
      </w:r>
    </w:p>
    <w:p w:rsidR="000344F4" w:rsidRDefault="004E0153" w:rsidP="004E0153">
      <w:pPr>
        <w:pStyle w:val="reference"/>
      </w:pPr>
      <w:r>
        <w:t>6.</w:t>
      </w:r>
      <w:r>
        <w:tab/>
      </w:r>
      <w:smartTag w:uri="urn:schemas-microsoft-com:office:smarttags" w:element="place">
        <w:smartTag w:uri="urn:schemas-microsoft-com:office:smarttags" w:element="PlaceName">
          <w:r w:rsidRPr="00FA0BD0">
            <w:t>National</w:t>
          </w:r>
        </w:smartTag>
        <w:r w:rsidRPr="00FA0BD0">
          <w:t xml:space="preserve"> </w:t>
        </w:r>
        <w:smartTag w:uri="urn:schemas-microsoft-com:office:smarttags" w:element="PlaceType">
          <w:r w:rsidRPr="00FA0BD0">
            <w:t>Center</w:t>
          </w:r>
        </w:smartTag>
      </w:smartTag>
      <w:r w:rsidRPr="00FA0BD0">
        <w:t xml:space="preserve"> for Biotechnology Information, http://www.ncbi.nlm.nih.gov</w:t>
      </w:r>
    </w:p>
    <w:sectPr w:rsidR="000344F4" w:rsidSect="004E0153">
      <w:pgSz w:w="11906" w:h="16838"/>
      <w:pgMar w:top="2948" w:right="2665" w:bottom="3232"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0153"/>
    <w:rsid w:val="00246B59"/>
    <w:rsid w:val="002C72BE"/>
    <w:rsid w:val="003641AE"/>
    <w:rsid w:val="004655C1"/>
    <w:rsid w:val="004E0153"/>
    <w:rsid w:val="00683271"/>
    <w:rsid w:val="007270DB"/>
    <w:rsid w:val="007D680C"/>
    <w:rsid w:val="00884DD0"/>
    <w:rsid w:val="00CB4AC8"/>
    <w:rsid w:val="00D02F41"/>
    <w:rsid w:val="00ED7950"/>
    <w:rsid w:val="00F62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53"/>
    <w:pPr>
      <w:spacing w:after="0" w:line="240" w:lineRule="auto"/>
      <w:ind w:firstLine="227"/>
      <w:jc w:val="both"/>
    </w:pPr>
    <w:rPr>
      <w:rFonts w:ascii="Times" w:eastAsia="Times New Roman" w:hAnsi="Times" w:cs="Times New Roman"/>
      <w:sz w:val="20"/>
      <w:szCs w:val="20"/>
      <w:lang w:val="en-US" w:eastAsia="de-DE"/>
    </w:rPr>
  </w:style>
  <w:style w:type="paragraph" w:styleId="Ttulo1">
    <w:name w:val="heading 1"/>
    <w:basedOn w:val="Normal"/>
    <w:next w:val="Normal"/>
    <w:link w:val="Ttulo1Car"/>
    <w:uiPriority w:val="9"/>
    <w:qFormat/>
    <w:rsid w:val="004E0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E01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4E0153"/>
    <w:pPr>
      <w:spacing w:before="600" w:after="360" w:line="220" w:lineRule="atLeast"/>
      <w:ind w:left="567" w:right="567"/>
      <w:contextualSpacing/>
    </w:pPr>
    <w:rPr>
      <w:sz w:val="18"/>
    </w:rPr>
  </w:style>
  <w:style w:type="paragraph" w:customStyle="1" w:styleId="author">
    <w:name w:val="author"/>
    <w:basedOn w:val="Normal"/>
    <w:next w:val="Normal"/>
    <w:rsid w:val="004E0153"/>
    <w:pPr>
      <w:spacing w:after="200"/>
      <w:ind w:firstLine="0"/>
      <w:jc w:val="center"/>
    </w:pPr>
  </w:style>
  <w:style w:type="paragraph" w:customStyle="1" w:styleId="equation">
    <w:name w:val="equation"/>
    <w:basedOn w:val="Normal"/>
    <w:next w:val="Normal"/>
    <w:rsid w:val="004E0153"/>
    <w:pPr>
      <w:tabs>
        <w:tab w:val="center" w:pos="3289"/>
        <w:tab w:val="right" w:pos="6917"/>
      </w:tabs>
      <w:spacing w:before="160" w:after="160"/>
      <w:ind w:firstLine="0"/>
    </w:pPr>
  </w:style>
  <w:style w:type="paragraph" w:customStyle="1" w:styleId="heading1">
    <w:name w:val="heading1"/>
    <w:basedOn w:val="Ttulo1"/>
    <w:next w:val="Normal"/>
    <w:rsid w:val="004E0153"/>
    <w:pPr>
      <w:suppressAutoHyphens/>
      <w:spacing w:before="360" w:after="240" w:line="300" w:lineRule="atLeast"/>
      <w:ind w:firstLine="0"/>
      <w:jc w:val="left"/>
    </w:pPr>
    <w:rPr>
      <w:rFonts w:ascii="Times" w:eastAsia="Times New Roman" w:hAnsi="Times" w:cs="Times New Roman"/>
      <w:color w:val="auto"/>
      <w:sz w:val="24"/>
      <w:szCs w:val="20"/>
    </w:rPr>
  </w:style>
  <w:style w:type="paragraph" w:customStyle="1" w:styleId="heading2">
    <w:name w:val="heading2"/>
    <w:basedOn w:val="Ttulo2"/>
    <w:next w:val="Normal"/>
    <w:rsid w:val="004E0153"/>
    <w:pPr>
      <w:suppressAutoHyphens/>
      <w:spacing w:before="360" w:after="160"/>
      <w:ind w:firstLine="0"/>
    </w:pPr>
    <w:rPr>
      <w:rFonts w:ascii="Times" w:eastAsia="Times New Roman" w:hAnsi="Times" w:cs="Times New Roman"/>
      <w:iCs/>
      <w:color w:val="auto"/>
      <w:sz w:val="20"/>
      <w:szCs w:val="20"/>
    </w:rPr>
  </w:style>
  <w:style w:type="paragraph" w:customStyle="1" w:styleId="p1a">
    <w:name w:val="p1a"/>
    <w:basedOn w:val="Normal"/>
    <w:link w:val="p1aZchn"/>
    <w:rsid w:val="004E0153"/>
    <w:pPr>
      <w:ind w:firstLine="0"/>
    </w:pPr>
  </w:style>
  <w:style w:type="paragraph" w:customStyle="1" w:styleId="reference">
    <w:name w:val="reference"/>
    <w:basedOn w:val="Normal"/>
    <w:rsid w:val="004E0153"/>
    <w:pPr>
      <w:tabs>
        <w:tab w:val="left" w:pos="340"/>
      </w:tabs>
      <w:spacing w:line="200" w:lineRule="atLeast"/>
      <w:ind w:left="238" w:hanging="238"/>
    </w:pPr>
    <w:rPr>
      <w:sz w:val="18"/>
    </w:rPr>
  </w:style>
  <w:style w:type="paragraph" w:customStyle="1" w:styleId="Ttulo10">
    <w:name w:val="Título1"/>
    <w:basedOn w:val="Normal"/>
    <w:next w:val="p1a"/>
    <w:rsid w:val="004E0153"/>
    <w:pPr>
      <w:keepNext/>
      <w:keepLines/>
      <w:pageBreakBefore/>
      <w:tabs>
        <w:tab w:val="left" w:pos="284"/>
      </w:tabs>
      <w:suppressAutoHyphens/>
      <w:spacing w:line="360" w:lineRule="atLeast"/>
      <w:ind w:firstLine="0"/>
      <w:jc w:val="left"/>
    </w:pPr>
    <w:rPr>
      <w:b/>
      <w:sz w:val="32"/>
    </w:rPr>
  </w:style>
  <w:style w:type="paragraph" w:customStyle="1" w:styleId="authorinfo">
    <w:name w:val="authorinfo"/>
    <w:basedOn w:val="Normal"/>
    <w:next w:val="email"/>
    <w:rsid w:val="004E0153"/>
    <w:pPr>
      <w:jc w:val="center"/>
    </w:pPr>
    <w:rPr>
      <w:sz w:val="18"/>
    </w:rPr>
  </w:style>
  <w:style w:type="paragraph" w:customStyle="1" w:styleId="email">
    <w:name w:val="email"/>
    <w:basedOn w:val="Normal"/>
    <w:next w:val="abstract"/>
    <w:rsid w:val="004E0153"/>
    <w:pPr>
      <w:jc w:val="center"/>
    </w:pPr>
    <w:rPr>
      <w:sz w:val="18"/>
    </w:rPr>
  </w:style>
  <w:style w:type="paragraph" w:customStyle="1" w:styleId="figurelegend">
    <w:name w:val="figure legend"/>
    <w:basedOn w:val="Normal"/>
    <w:next w:val="Normal"/>
    <w:rsid w:val="004E0153"/>
    <w:pPr>
      <w:keepNext/>
      <w:keepLines/>
      <w:spacing w:before="120" w:after="240"/>
      <w:ind w:firstLine="0"/>
    </w:pPr>
    <w:rPr>
      <w:sz w:val="18"/>
    </w:rPr>
  </w:style>
  <w:style w:type="paragraph" w:customStyle="1" w:styleId="tabletitle">
    <w:name w:val="table title"/>
    <w:basedOn w:val="Normal"/>
    <w:next w:val="Normal"/>
    <w:rsid w:val="004E0153"/>
    <w:pPr>
      <w:keepNext/>
      <w:keepLines/>
      <w:spacing w:before="240" w:after="120"/>
      <w:ind w:firstLine="0"/>
    </w:pPr>
    <w:rPr>
      <w:sz w:val="18"/>
      <w:lang w:val="de-DE"/>
    </w:rPr>
  </w:style>
  <w:style w:type="character" w:customStyle="1" w:styleId="heading3Zchn">
    <w:name w:val="heading3 Zchn"/>
    <w:basedOn w:val="Fuentedeprrafopredeter"/>
    <w:rsid w:val="004E0153"/>
    <w:rPr>
      <w:rFonts w:ascii="Times" w:hAnsi="Times"/>
      <w:b/>
      <w:lang w:val="en-US" w:eastAsia="de-DE" w:bidi="ar-SA"/>
    </w:rPr>
  </w:style>
  <w:style w:type="character" w:customStyle="1" w:styleId="p1aZchn">
    <w:name w:val="p1a Zchn"/>
    <w:basedOn w:val="Fuentedeprrafopredeter"/>
    <w:link w:val="p1a"/>
    <w:rsid w:val="004E0153"/>
    <w:rPr>
      <w:rFonts w:ascii="Times" w:eastAsia="Times New Roman" w:hAnsi="Times" w:cs="Times New Roman"/>
      <w:sz w:val="20"/>
      <w:szCs w:val="20"/>
      <w:lang w:val="en-US" w:eastAsia="de-DE"/>
    </w:rPr>
  </w:style>
  <w:style w:type="character" w:customStyle="1" w:styleId="Ttulo1Car">
    <w:name w:val="Título 1 Car"/>
    <w:basedOn w:val="Fuentedeprrafopredeter"/>
    <w:link w:val="Ttulo1"/>
    <w:uiPriority w:val="9"/>
    <w:rsid w:val="004E0153"/>
    <w:rPr>
      <w:rFonts w:asciiTheme="majorHAnsi" w:eastAsiaTheme="majorEastAsia" w:hAnsiTheme="majorHAnsi" w:cstheme="majorBidi"/>
      <w:b/>
      <w:bCs/>
      <w:color w:val="365F91" w:themeColor="accent1" w:themeShade="BF"/>
      <w:sz w:val="28"/>
      <w:szCs w:val="28"/>
      <w:lang w:val="en-US" w:eastAsia="de-DE"/>
    </w:rPr>
  </w:style>
  <w:style w:type="character" w:customStyle="1" w:styleId="Ttulo2Car">
    <w:name w:val="Título 2 Car"/>
    <w:basedOn w:val="Fuentedeprrafopredeter"/>
    <w:link w:val="Ttulo2"/>
    <w:uiPriority w:val="9"/>
    <w:semiHidden/>
    <w:rsid w:val="004E0153"/>
    <w:rPr>
      <w:rFonts w:asciiTheme="majorHAnsi" w:eastAsiaTheme="majorEastAsia" w:hAnsiTheme="majorHAnsi" w:cstheme="majorBidi"/>
      <w:b/>
      <w:bCs/>
      <w:color w:val="4F81BD" w:themeColor="accent1"/>
      <w:sz w:val="26"/>
      <w:szCs w:val="26"/>
      <w:lang w:val="en-US"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Heredia Díaz, Javier</dc:creator>
  <cp:keywords/>
  <dc:description/>
  <cp:lastModifiedBy>Heredia Díaz, Javier</cp:lastModifiedBy>
  <cp:revision>4</cp:revision>
  <dcterms:created xsi:type="dcterms:W3CDTF">2013-02-27T10:50:00Z</dcterms:created>
  <dcterms:modified xsi:type="dcterms:W3CDTF">2013-03-06T12:14:00Z</dcterms:modified>
</cp:coreProperties>
</file>